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7D448" w14:textId="2C655127" w:rsidR="0023037C" w:rsidRDefault="0023037C" w:rsidP="0023037C">
      <w:pPr>
        <w:jc w:val="center"/>
        <w:rPr>
          <w:sz w:val="30"/>
          <w:szCs w:val="30"/>
        </w:rPr>
      </w:pPr>
      <w:r>
        <w:rPr>
          <w:noProof/>
        </w:rPr>
        <w:drawing>
          <wp:anchor distT="0" distB="0" distL="0" distR="0" simplePos="0" relativeHeight="251666432" behindDoc="0" locked="0" layoutInCell="1" allowOverlap="1" wp14:anchorId="220F80BE" wp14:editId="45E72176">
            <wp:simplePos x="0" y="0"/>
            <wp:positionH relativeFrom="column">
              <wp:align>center</wp:align>
            </wp:positionH>
            <wp:positionV relativeFrom="paragraph">
              <wp:posOffset>195580</wp:posOffset>
            </wp:positionV>
            <wp:extent cx="5655945" cy="1405890"/>
            <wp:effectExtent l="0" t="0" r="1905" b="3810"/>
            <wp:wrapSquare wrapText="largest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945" cy="14058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97B8B4" w14:textId="77777777" w:rsidR="0023037C" w:rsidRDefault="0023037C" w:rsidP="0023037C">
      <w:pPr>
        <w:jc w:val="center"/>
        <w:rPr>
          <w:rFonts w:ascii="Trebuchet MS" w:hAnsi="Trebuchet MS" w:cs="Trebuchet MS"/>
          <w:b/>
          <w:bCs/>
          <w:sz w:val="14"/>
          <w:szCs w:val="15"/>
        </w:rPr>
      </w:pPr>
    </w:p>
    <w:p w14:paraId="0A95B679" w14:textId="00FEE232" w:rsidR="0023037C" w:rsidRDefault="0023037C" w:rsidP="0023037C">
      <w:pPr>
        <w:jc w:val="center"/>
      </w:pPr>
      <w:r>
        <w:rPr>
          <w:rFonts w:ascii="Trebuchet MS" w:hAnsi="Trebuchet MS" w:cs="Trebuchet MS"/>
          <w:b/>
          <w:bCs/>
          <w:sz w:val="64"/>
          <w:szCs w:val="64"/>
        </w:rPr>
        <w:t>A   T Ű Z   E R E</w:t>
      </w:r>
      <w:r w:rsidR="00532FCD">
        <w:rPr>
          <w:rFonts w:ascii="Trebuchet MS" w:hAnsi="Trebuchet MS" w:cs="Trebuchet MS"/>
          <w:b/>
          <w:bCs/>
          <w:sz w:val="64"/>
          <w:szCs w:val="64"/>
        </w:rPr>
        <w:t xml:space="preserve"> </w:t>
      </w:r>
      <w:r>
        <w:rPr>
          <w:rFonts w:ascii="Trebuchet MS" w:hAnsi="Trebuchet MS" w:cs="Trebuchet MS"/>
          <w:b/>
          <w:bCs/>
          <w:sz w:val="64"/>
          <w:szCs w:val="64"/>
        </w:rPr>
        <w:t>J E</w:t>
      </w:r>
    </w:p>
    <w:p w14:paraId="2C85F4B5" w14:textId="77777777" w:rsidR="0023037C" w:rsidRDefault="0023037C" w:rsidP="0023037C"/>
    <w:p w14:paraId="73BDC0B5" w14:textId="77777777" w:rsidR="0023037C" w:rsidRDefault="0023037C" w:rsidP="0023037C"/>
    <w:p w14:paraId="5196E234" w14:textId="77777777" w:rsidR="0023037C" w:rsidRDefault="0023037C" w:rsidP="0023037C"/>
    <w:p w14:paraId="3F871B0C" w14:textId="77777777" w:rsidR="00FC54CC" w:rsidRDefault="00FC54CC" w:rsidP="0023037C">
      <w:pPr>
        <w:jc w:val="center"/>
        <w:rPr>
          <w:rFonts w:ascii="Calibri" w:hAnsi="Calibri" w:cs="Calibri"/>
          <w:sz w:val="52"/>
          <w:szCs w:val="52"/>
        </w:rPr>
      </w:pPr>
      <w:proofErr w:type="spellStart"/>
      <w:r>
        <w:rPr>
          <w:rFonts w:ascii="Calibri" w:hAnsi="Calibri" w:cs="Calibri"/>
          <w:sz w:val="52"/>
          <w:szCs w:val="52"/>
        </w:rPr>
        <w:t>Gasztrotermékek</w:t>
      </w:r>
      <w:proofErr w:type="spellEnd"/>
    </w:p>
    <w:p w14:paraId="754E5E06" w14:textId="77777777" w:rsidR="00FC54CC" w:rsidRDefault="00FC54CC" w:rsidP="0023037C">
      <w:pPr>
        <w:jc w:val="center"/>
        <w:rPr>
          <w:rFonts w:ascii="Calibri" w:hAnsi="Calibri" w:cs="Calibri"/>
          <w:sz w:val="52"/>
          <w:szCs w:val="52"/>
        </w:rPr>
      </w:pPr>
      <w:r>
        <w:rPr>
          <w:rFonts w:ascii="Calibri" w:hAnsi="Calibri" w:cs="Calibri"/>
          <w:sz w:val="52"/>
          <w:szCs w:val="52"/>
        </w:rPr>
        <w:t xml:space="preserve">(kerti grillek, </w:t>
      </w:r>
      <w:proofErr w:type="spellStart"/>
      <w:r>
        <w:rPr>
          <w:rFonts w:ascii="Calibri" w:hAnsi="Calibri" w:cs="Calibri"/>
          <w:sz w:val="52"/>
          <w:szCs w:val="52"/>
        </w:rPr>
        <w:t>szmókerek</w:t>
      </w:r>
      <w:proofErr w:type="spellEnd"/>
      <w:r>
        <w:rPr>
          <w:rFonts w:ascii="Calibri" w:hAnsi="Calibri" w:cs="Calibri"/>
          <w:sz w:val="52"/>
          <w:szCs w:val="52"/>
        </w:rPr>
        <w:t>)</w:t>
      </w:r>
    </w:p>
    <w:p w14:paraId="2470C7DF" w14:textId="1863EB23" w:rsidR="0023037C" w:rsidRDefault="00FC54CC" w:rsidP="0023037C">
      <w:pPr>
        <w:jc w:val="center"/>
      </w:pPr>
      <w:r>
        <w:rPr>
          <w:rFonts w:ascii="Calibri" w:hAnsi="Calibri" w:cs="Calibri"/>
          <w:sz w:val="52"/>
          <w:szCs w:val="52"/>
        </w:rPr>
        <w:t xml:space="preserve">használati </w:t>
      </w:r>
      <w:r w:rsidR="0023037C">
        <w:rPr>
          <w:rFonts w:ascii="Calibri" w:hAnsi="Calibri" w:cs="Calibri"/>
          <w:sz w:val="52"/>
          <w:szCs w:val="52"/>
        </w:rPr>
        <w:t>útmutató</w:t>
      </w:r>
      <w:r>
        <w:rPr>
          <w:rFonts w:ascii="Calibri" w:hAnsi="Calibri" w:cs="Calibri"/>
          <w:sz w:val="52"/>
          <w:szCs w:val="52"/>
        </w:rPr>
        <w:t>ja</w:t>
      </w:r>
    </w:p>
    <w:p w14:paraId="15B08DD5" w14:textId="77777777" w:rsidR="0023037C" w:rsidRDefault="0023037C" w:rsidP="0023037C">
      <w:pPr>
        <w:jc w:val="center"/>
        <w:rPr>
          <w:b/>
          <w:bCs/>
          <w:lang w:eastAsia="hu-HU"/>
        </w:rPr>
      </w:pPr>
    </w:p>
    <w:p w14:paraId="3DD3A5B1" w14:textId="77777777" w:rsidR="00BE580E" w:rsidRDefault="00BE580E" w:rsidP="0023037C">
      <w:pPr>
        <w:jc w:val="center"/>
        <w:rPr>
          <w:b/>
          <w:bCs/>
          <w:lang w:eastAsia="hu-HU"/>
        </w:rPr>
      </w:pPr>
    </w:p>
    <w:p w14:paraId="38753A0D" w14:textId="77777777" w:rsidR="00BE580E" w:rsidRDefault="00BE580E" w:rsidP="0023037C">
      <w:pPr>
        <w:jc w:val="center"/>
        <w:rPr>
          <w:b/>
          <w:bCs/>
          <w:lang w:eastAsia="hu-HU"/>
        </w:rPr>
      </w:pPr>
    </w:p>
    <w:p w14:paraId="47455062" w14:textId="77777777" w:rsidR="00BE580E" w:rsidRDefault="00BE580E" w:rsidP="0023037C">
      <w:pPr>
        <w:jc w:val="center"/>
        <w:rPr>
          <w:b/>
          <w:bCs/>
          <w:lang w:eastAsia="hu-HU"/>
        </w:rPr>
      </w:pPr>
    </w:p>
    <w:p w14:paraId="49E4D871" w14:textId="77777777" w:rsidR="0023037C" w:rsidRDefault="0023037C" w:rsidP="0023037C">
      <w:pPr>
        <w:rPr>
          <w:b/>
          <w:bCs/>
          <w:lang w:eastAsia="hu-HU"/>
        </w:rPr>
      </w:pPr>
    </w:p>
    <w:p w14:paraId="6B5047C8" w14:textId="77777777" w:rsidR="0023037C" w:rsidRDefault="0023037C" w:rsidP="0023037C">
      <w:pPr>
        <w:jc w:val="right"/>
      </w:pPr>
      <w:r>
        <w:rPr>
          <w:rFonts w:ascii="Calibri" w:hAnsi="Calibri" w:cs="Calibri"/>
          <w:b/>
          <w:bCs/>
          <w:sz w:val="26"/>
          <w:szCs w:val="26"/>
        </w:rPr>
        <w:t>Váll-Ker Kft.</w:t>
      </w:r>
      <w:r>
        <w:rPr>
          <w:rFonts w:ascii="Calibri" w:hAnsi="Calibri" w:cs="Calibri"/>
          <w:sz w:val="26"/>
          <w:szCs w:val="26"/>
        </w:rPr>
        <w:t xml:space="preserve"> </w:t>
      </w:r>
    </w:p>
    <w:p w14:paraId="01DEB09B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 xml:space="preserve">6900 Makó, </w:t>
      </w:r>
      <w:proofErr w:type="spellStart"/>
      <w:r>
        <w:rPr>
          <w:rFonts w:ascii="Calibri" w:hAnsi="Calibri" w:cs="Calibri"/>
          <w:sz w:val="26"/>
          <w:szCs w:val="26"/>
        </w:rPr>
        <w:t>Návay</w:t>
      </w:r>
      <w:proofErr w:type="spellEnd"/>
      <w:r>
        <w:rPr>
          <w:rFonts w:ascii="Calibri" w:hAnsi="Calibri" w:cs="Calibri"/>
          <w:sz w:val="26"/>
          <w:szCs w:val="26"/>
        </w:rPr>
        <w:t xml:space="preserve"> Lajos tér 8.</w:t>
      </w:r>
    </w:p>
    <w:p w14:paraId="5729E1FB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Telefon: +36 62/511 040</w:t>
      </w:r>
    </w:p>
    <w:p w14:paraId="7CCF3273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Fax: +36 62/212 806</w:t>
      </w:r>
    </w:p>
    <w:p w14:paraId="33CF5592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Központi e-mail: vall-ker@vall-ker.hu</w:t>
      </w:r>
    </w:p>
    <w:p w14:paraId="34129C2E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Bemutatóterem telefonszáma: +36 62/219 448, +36 30/375 7434</w:t>
      </w:r>
    </w:p>
    <w:p w14:paraId="48FE57E5" w14:textId="77777777" w:rsidR="0023037C" w:rsidRDefault="0023037C" w:rsidP="0023037C">
      <w:pPr>
        <w:jc w:val="right"/>
      </w:pPr>
      <w:r>
        <w:rPr>
          <w:rFonts w:ascii="Calibri" w:hAnsi="Calibri" w:cs="Calibri"/>
          <w:sz w:val="26"/>
          <w:szCs w:val="26"/>
        </w:rPr>
        <w:t>Bemutatóterem e-mailje: bemutatoterem@vall-ker.hu</w:t>
      </w:r>
    </w:p>
    <w:p w14:paraId="7EAFB48F" w14:textId="43DE0A9A" w:rsidR="00763E15" w:rsidRPr="007B07EC" w:rsidRDefault="0023037C" w:rsidP="0023037C">
      <w:pPr>
        <w:rPr>
          <w:rFonts w:ascii="Arial" w:hAnsi="Arial" w:cs="Arial"/>
          <w:b/>
          <w:bCs/>
          <w:color w:val="000000"/>
          <w:sz w:val="40"/>
          <w:szCs w:val="40"/>
          <w:shd w:val="clear" w:color="auto" w:fill="FFFFFF"/>
        </w:rPr>
      </w:pPr>
      <w:r w:rsidRPr="00DC7C60">
        <w:rPr>
          <w:rFonts w:ascii="Arial" w:hAnsi="Arial" w:cs="Arial"/>
          <w:sz w:val="40"/>
          <w:szCs w:val="40"/>
        </w:rPr>
        <w:br w:type="page"/>
      </w:r>
      <w:r w:rsidR="00763E15" w:rsidRPr="007B07EC">
        <w:rPr>
          <w:rFonts w:ascii="Arial" w:hAnsi="Arial" w:cs="Arial"/>
          <w:b/>
          <w:bCs/>
          <w:color w:val="000000"/>
          <w:sz w:val="40"/>
          <w:szCs w:val="40"/>
          <w:shd w:val="clear" w:color="auto" w:fill="FFFFFF"/>
        </w:rPr>
        <w:lastRenderedPageBreak/>
        <w:t>Tisztelt Vásárló!</w:t>
      </w:r>
    </w:p>
    <w:p w14:paraId="30071C60" w14:textId="77777777" w:rsidR="000F1013" w:rsidRPr="000F1013" w:rsidRDefault="000F1013" w:rsidP="000E5138">
      <w:pPr>
        <w:ind w:left="708"/>
        <w:jc w:val="both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</w:p>
    <w:p w14:paraId="0143540D" w14:textId="58FCDC09" w:rsidR="00427927" w:rsidRDefault="00CE3FA3" w:rsidP="00552978">
      <w:pPr>
        <w:spacing w:after="924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color w:val="000000"/>
          <w:sz w:val="24"/>
          <w:szCs w:val="24"/>
          <w:shd w:val="clear" w:color="auto" w:fill="FFFFFF"/>
        </w:rPr>
        <w:drawing>
          <wp:anchor distT="0" distB="0" distL="114300" distR="114300" simplePos="0" relativeHeight="251667456" behindDoc="0" locked="0" layoutInCell="1" allowOverlap="1" wp14:anchorId="19E7F972" wp14:editId="15EF91A8">
            <wp:simplePos x="0" y="0"/>
            <wp:positionH relativeFrom="margin">
              <wp:posOffset>1758345</wp:posOffset>
            </wp:positionH>
            <wp:positionV relativeFrom="paragraph">
              <wp:posOffset>1626043</wp:posOffset>
            </wp:positionV>
            <wp:extent cx="2444797" cy="2402958"/>
            <wp:effectExtent l="0" t="0" r="0" b="0"/>
            <wp:wrapNone/>
            <wp:docPr id="96470723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079" cy="2406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00"/>
          <w:sz w:val="24"/>
          <w:szCs w:val="24"/>
          <w:shd w:val="clear" w:color="auto" w:fill="FFFFFF"/>
        </w:rPr>
        <w:drawing>
          <wp:anchor distT="0" distB="0" distL="114300" distR="114300" simplePos="0" relativeHeight="251668480" behindDoc="0" locked="0" layoutInCell="1" allowOverlap="1" wp14:anchorId="629109B8" wp14:editId="4C79FBB8">
            <wp:simplePos x="0" y="0"/>
            <wp:positionH relativeFrom="margin">
              <wp:align>left</wp:align>
            </wp:positionH>
            <wp:positionV relativeFrom="paragraph">
              <wp:posOffset>4475569</wp:posOffset>
            </wp:positionV>
            <wp:extent cx="5916446" cy="1499190"/>
            <wp:effectExtent l="0" t="0" r="0" b="6350"/>
            <wp:wrapNone/>
            <wp:docPr id="1380367661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446" cy="149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E15"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>Köszönjük, hogy az általunk forgalmazott terméket választotta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763E15"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Kérjük, hogy a készülék beüzemelése és használata előtt gondosan tanulmányozza át a jelen használati útmutatót, és őrizze meg, amíg a készüléket használja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763E15"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készüléket ezen kezelési útmutató szerint kell üzembe helyezni és használni a hatályban lévő szabályoknak megfelelően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F430D0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>Az utasítást mindig tartsa a készülékkel együtt, még ha áthelyezi vagy eladja is azt</w:t>
      </w:r>
      <w:r w:rsidR="00F776A4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F430D0" w:rsidRPr="0062667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1C91665B" w14:textId="77777777" w:rsidR="00611379" w:rsidRPr="00611379" w:rsidRDefault="00611379" w:rsidP="0061137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11379">
        <w:rPr>
          <w:rFonts w:ascii="Arial" w:hAnsi="Arial" w:cs="Arial"/>
          <w:color w:val="000000"/>
          <w:sz w:val="24"/>
          <w:szCs w:val="24"/>
          <w:shd w:val="clear" w:color="auto" w:fill="FFFFFF"/>
        </w:rPr>
        <w:t>Követendő irányvonalak és szabványok:</w:t>
      </w:r>
    </w:p>
    <w:p w14:paraId="2DD850DC" w14:textId="7702A562" w:rsidR="00FC54CC" w:rsidRDefault="00FC54CC" w:rsidP="003D00FF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C54CC">
        <w:rPr>
          <w:rFonts w:ascii="Arial" w:hAnsi="Arial" w:cs="Arial"/>
          <w:color w:val="000000"/>
          <w:sz w:val="24"/>
          <w:szCs w:val="24"/>
          <w:shd w:val="clear" w:color="auto" w:fill="FFFFFF"/>
        </w:rPr>
        <w:t>MSZ EN 1860-1:2013</w:t>
      </w:r>
      <w:r w:rsidR="00552978">
        <w:rPr>
          <w:rFonts w:ascii="Arial" w:hAnsi="Arial" w:cs="Arial"/>
          <w:color w:val="000000"/>
          <w:sz w:val="24"/>
          <w:szCs w:val="24"/>
          <w:shd w:val="clear" w:color="auto" w:fill="FFFFFF"/>
        </w:rPr>
        <w:t>/A1:2017</w:t>
      </w:r>
    </w:p>
    <w:p w14:paraId="11AB3E7B" w14:textId="7C3611B5" w:rsidR="00552978" w:rsidRDefault="00552978" w:rsidP="003D00FF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MSZ EN 12815:2001/A1:2004/AC:2007</w:t>
      </w:r>
    </w:p>
    <w:p w14:paraId="0EC67483" w14:textId="14ABE3BD" w:rsidR="00552978" w:rsidRDefault="00552978" w:rsidP="003D00FF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10/2011/EU és 1935/2004/EK</w:t>
      </w:r>
    </w:p>
    <w:p w14:paraId="7DA477CD" w14:textId="77777777" w:rsidR="007F483B" w:rsidRPr="0062667B" w:rsidRDefault="007F483B" w:rsidP="007F483B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62667B">
        <w:rPr>
          <w:rFonts w:ascii="Arial" w:hAnsi="Arial" w:cs="Arial"/>
          <w:shd w:val="clear" w:color="auto" w:fill="FFFFFF"/>
        </w:rPr>
        <w:lastRenderedPageBreak/>
        <w:t>Általános biztonsági tudnivalók</w:t>
      </w:r>
    </w:p>
    <w:p w14:paraId="28DB83AE" w14:textId="65A7DE2D" w:rsidR="008F1ABA" w:rsidRPr="00911930" w:rsidRDefault="008F1ABA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készüléket </w:t>
      </w:r>
      <w:proofErr w:type="gram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sík felületen</w:t>
      </w:r>
      <w:proofErr w:type="gram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, tűzveszélyes anyagoktól biztonságos távolságra kell felállítani használat előtt.</w:t>
      </w:r>
    </w:p>
    <w:p w14:paraId="494D47C0" w14:textId="42400E29" w:rsidR="00BE36DC" w:rsidRPr="00911930" w:rsidRDefault="00BE36DC" w:rsidP="0075684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zárt térben használni </w:t>
      </w:r>
      <w:r w:rsidR="0075684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TILOS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! A  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csak szabadban, jól szellőző helyen szabad használni, a  készülék fűtőeszközként nem használható! A  készülékből toxikus égéstermékek áramlanak ki, amelyek halálos mérgezést és fulladást okozhatnak, ezért a  készülék használata zárt térben szigorúan tilos! </w:t>
      </w:r>
      <w:r w:rsidR="0075684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faszén zárt térben történő égetése halált okozhat. Az égés során szén-monoxid fejlődik, amely szagtalan. SOHA ne használja a faszenet épületben, járműben vagy sátorban.</w:t>
      </w:r>
      <w:r w:rsidR="0075684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cr/>
      </w:r>
    </w:p>
    <w:p w14:paraId="2C914980" w14:textId="77777777" w:rsidR="00BE36DC" w:rsidRPr="00911930" w:rsidRDefault="00BE36DC" w:rsidP="00BE36D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készüléket nem kezelhetik csökkent fizikai, értelmi vagy mentális képességű, illetve megfelelő tapasztalatok és ismeretek híján lévő személyek, gyermekek. Ügyeljünk arra is, hogy a gyermekek ne közelítsék meg játszási szándékkal!</w:t>
      </w:r>
    </w:p>
    <w:p w14:paraId="6DE42DF2" w14:textId="64B1AD22" w:rsidR="00BE36DC" w:rsidRPr="00911930" w:rsidRDefault="00BE36DC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 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kizárólag csak a család élelmiszerfogyasztásának megfelelő mennyiségű alapanyagok sütéséhez lehet felhasználni! A  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kereskedelmi célokra nem lehet használni! A  készüléket a  rendeltetésétől eltérő célokra használni tilos!</w:t>
      </w:r>
    </w:p>
    <w:p w14:paraId="6AE4F435" w14:textId="77777777" w:rsidR="00BE36DC" w:rsidRPr="00911930" w:rsidRDefault="00BE36DC" w:rsidP="00BE36D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füstcsövek takarítása a használat, elkoszolódás szerint, de minimum havonta egyszer szükséges!</w:t>
      </w:r>
    </w:p>
    <w:p w14:paraId="0CC12550" w14:textId="77777777" w:rsidR="00BE36DC" w:rsidRPr="00911930" w:rsidRDefault="00BE36DC" w:rsidP="00BE36D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Az égéstér ajtaja mindig legyen becsukva, még akkor is, ha a készülék nem működik!</w:t>
      </w:r>
    </w:p>
    <w:p w14:paraId="0145B95E" w14:textId="15AFD6C7" w:rsidR="00BE36DC" w:rsidRPr="00911930" w:rsidRDefault="00552978" w:rsidP="00552978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FIGYELMEZTETÉS! Ne használjon denaturált szeszt vagy benzint gyújtáshoz vagy </w:t>
      </w:r>
      <w:proofErr w:type="spell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újragyújtáshoz</w:t>
      </w:r>
      <w:proofErr w:type="spell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="00BE36DC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Csak olyan gyújtóst használjon, amely megfelel az EN 1860-3 szabvány előírásainak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756705C7" w14:textId="47E08B97" w:rsidR="00BE36DC" w:rsidRPr="00911930" w:rsidRDefault="00BE36DC" w:rsidP="00BE36D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proofErr w:type="spell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grillezést</w:t>
      </w:r>
      <w:proofErr w:type="spell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akkor kezdje meg, amikor az izzó faszénen már hamu réteg alakult ki. A faszenet a sütés megkezdése előtt körülbelül 30 percig hagyja izzani.</w:t>
      </w:r>
    </w:p>
    <w:p w14:paraId="1A589B34" w14:textId="4DF1C1FD" w:rsidR="0075684E" w:rsidRPr="00911930" w:rsidRDefault="0075684E" w:rsidP="00BE36D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FIGYELEM! A készülék működés közben nagyon forró lehet, még az eloltása után is. Gyerekektől és háziállatoktól távol tartandó és SOHA ne mozgassa a használat közben!</w:t>
      </w:r>
    </w:p>
    <w:p w14:paraId="15E15CD8" w14:textId="4D5AA0E6" w:rsidR="00E347CC" w:rsidRPr="00911930" w:rsidRDefault="00E347CC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Működés közben tilos a készüléket felügyelet nélkül hagyni</w:t>
      </w:r>
      <w:r w:rsidR="007140B1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illetve 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mindig tartsa figyelemmel a készüléket</w:t>
      </w:r>
      <w:r w:rsidR="00063A9B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készüléket háztartási célú használatra tervezték</w:t>
      </w:r>
      <w:r w:rsidR="007140B1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, n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e használja kereskedelmi és ipari célra</w:t>
      </w:r>
      <w:r w:rsidR="00063A9B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4115A851" w14:textId="4DF163D1" w:rsidR="008F1ABA" w:rsidRPr="00911930" w:rsidRDefault="00BE36DC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 felülete használat közben erősen felmelegszik, a forró felületek megérintése égési sérülést okozhat. Működés közben megfelelő védőeszköz használata ajánlott (pl. sütőkesztyű) az égési sérülések elkerülése érdekében!</w:t>
      </w:r>
    </w:p>
    <w:p w14:paraId="2CE098E2" w14:textId="18AD2CF8" w:rsidR="00E768D9" w:rsidRPr="00911930" w:rsidRDefault="00E768D9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Soha ne hagyja a készüléket megfigyelés nélkül működés közben! Ha felügyelet nélkül akarja hagyni a készüléket, </w:t>
      </w:r>
      <w:r w:rsidR="008F1ABA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vagy a sütést befejezte, 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ne töltsön be újabb tüzelőanyagot és várja meg míg a benne lévő leég, hamuvá válik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szellőző nyílásokat zárja le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5F0B7C5" w14:textId="3D0D4170" w:rsidR="00E768D9" w:rsidRPr="00911930" w:rsidRDefault="006801D1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Füst visszaáramlás lehetséges, h</w:t>
      </w:r>
      <w:r w:rsidR="00E768D9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kisebb a huzat az optimálisnál. Ennek elkerülésére a tüzelőanyagot hagyja leparázslani,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illetve </w:t>
      </w:r>
      <w:r w:rsidR="00E768D9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az ajtót mindig lassan nyissa</w:t>
      </w:r>
      <w:r w:rsidR="007140B1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ki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</w:t>
      </w:r>
      <w:r w:rsidR="00E768D9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eljesen kinyitni azonnal nem szabad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69C46CD" w14:textId="77777777" w:rsidR="00BE36DC" w:rsidRPr="00911930" w:rsidRDefault="00BE36DC" w:rsidP="00BE36D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Sütés végeztével meg kell várni a készülék lehűlését, majd ki kell üríteni a hamut, illetve a lecsepegő zsiradékot a készülékből.</w:t>
      </w:r>
    </w:p>
    <w:p w14:paraId="23283D84" w14:textId="1B1175A4" w:rsidR="00E768D9" w:rsidRPr="00911930" w:rsidRDefault="00E768D9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készülék bármilyen sérülése (pl.: samott </w:t>
      </w:r>
      <w:r w:rsidR="006801D1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vagy 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üveg repedés, lemez vetemedés stb.) es</w:t>
      </w:r>
      <w:r w:rsidR="007140B1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tén azt azonnal cserélnie</w:t>
      </w:r>
      <w:r w:rsidR="007140B1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vagy 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javítania kell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készülék javítás nélküli további használata tilos!</w:t>
      </w:r>
    </w:p>
    <w:p w14:paraId="372470A4" w14:textId="7BA1E7D7" w:rsidR="008F1096" w:rsidRPr="00911930" w:rsidRDefault="008F1096" w:rsidP="00E347CC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használati útmutatóban leírtak, valamint a szakmai és törvényi szabályok be nem tartása esetén a gyártó és forgalmazó nem vállal felelősséget a készülék meghibásodásakor.</w:t>
      </w:r>
    </w:p>
    <w:p w14:paraId="19BD55DE" w14:textId="64739D3A" w:rsidR="00A2516E" w:rsidRDefault="00A2516E" w:rsidP="00A2516E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BE580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készüléket 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tilos megváltoztatni, átalakítani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72838CD2" w14:textId="77777777" w:rsidR="001E7719" w:rsidRDefault="001E7719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br w:type="page"/>
      </w:r>
    </w:p>
    <w:p w14:paraId="0C6E559C" w14:textId="4651F69F" w:rsidR="00652688" w:rsidRDefault="00652688" w:rsidP="004B3362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62667B">
        <w:rPr>
          <w:rFonts w:ascii="Arial" w:hAnsi="Arial" w:cs="Arial"/>
          <w:shd w:val="clear" w:color="auto" w:fill="FFFFFF"/>
        </w:rPr>
        <w:lastRenderedPageBreak/>
        <w:t>Üzembe helyezés</w:t>
      </w:r>
    </w:p>
    <w:p w14:paraId="51C15330" w14:textId="77777777" w:rsidR="00236F83" w:rsidRPr="00911930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Kötelező elolvasni az alábbiakat!</w:t>
      </w:r>
    </w:p>
    <w:p w14:paraId="385E71A5" w14:textId="175923DB" w:rsidR="007F483B" w:rsidRPr="00911930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gyártó nem vállal felelősséget a személyek és háziállatok azon sérüléseiért, illetve a vagyontárgyakat ért azon károkért, melyeket az alábbi követelmények betartásának elmulasztása idézett elő.</w:t>
      </w:r>
    </w:p>
    <w:p w14:paraId="49891F95" w14:textId="1075B6C1" w:rsidR="00C537B1" w:rsidRPr="00911930" w:rsidRDefault="00C537B1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 csak függőleges és rögzített állapotban szállítható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Ne emelje a készüléket olyan helyen, amely nem bírja el a készülék súlyát (pl. ajtó fogantyú, fedőlap stb.)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A3AA1D5" w14:textId="3B80B51C" w:rsidR="007F483B" w:rsidRPr="00911930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Az első használat előtt vegye le a készülékről az összes csomagolóanyagot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772DF009" w14:textId="3DD5DEDF" w:rsidR="007F483B" w:rsidRPr="00911930" w:rsidRDefault="007F483B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proofErr w:type="spell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Győződjön</w:t>
      </w:r>
      <w:proofErr w:type="spell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meg arról, hogy a készülék nem sérült meg szállítás közben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 Ne használjon sérült készüléket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Szükség esetén forduljon a szállítóhoz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0B535201" w14:textId="661A8391" w:rsidR="001E7719" w:rsidRPr="00911930" w:rsidRDefault="001E7719" w:rsidP="001E771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Ne tegyen a készülékre vagy annak közelébe (1,5 m távolságon belül) gyúlékony vagy gyúlékony anyagot tartalmazó termékeket, olvadékony eszközöket (pl. műanyag vagy alumínium) és/ vagy textíliát</w:t>
      </w:r>
      <w:r w:rsidR="00236F83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, mert r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obbanás vagy tűz keletkezhet. Csak a készülékhez mellékelt tartozékokat használja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167DA172" w14:textId="0995EB19" w:rsidR="001E7719" w:rsidRPr="00911930" w:rsidRDefault="001E7719" w:rsidP="001E7719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Az ablakoktól, függönyöktől legalább 2 méteres távolságot kell tartani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</w:t>
      </w:r>
      <w:r w:rsidR="00BE580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fölött semmilyen gyúlékony anyagú tárgy ne lógjon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</w:t>
      </w:r>
      <w:r w:rsidR="00BE580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 s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oha ne helyezze szőnyegre</w:t>
      </w:r>
      <w:r w:rsidR="00A65D50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25625088" w14:textId="18474435" w:rsidR="00E768D9" w:rsidRPr="00911930" w:rsidRDefault="00E768D9" w:rsidP="007F483B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Az első begyújtáskor füst és szagok keletkeznek, különösen a </w:t>
      </w:r>
      <w:r w:rsidR="00BE580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külső felületéről. Ez normális jelenség, amely a </w:t>
      </w:r>
      <w:r w:rsidR="00BE580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felületén lévő lerakódások, illetve a festék égéséből adódik (rozsdásodás elleni védőanyagok, festék, szennyeződések). </w:t>
      </w:r>
      <w:r w:rsidR="00126FE8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M</w:t>
      </w:r>
      <w:r w:rsidR="00236F83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egfelelő szellőzés mellett üzemeltesse a k</w:t>
      </w:r>
      <w:r w:rsidR="00BE580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észüléket</w:t>
      </w:r>
      <w:r w:rsidR="00236F83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, hogy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37623808" w14:textId="65AB0545" w:rsidR="00E768D9" w:rsidRPr="00911930" w:rsidRDefault="00E768D9" w:rsidP="00E768D9">
      <w:pPr>
        <w:pStyle w:val="Listaszerbekezds"/>
        <w:numPr>
          <w:ilvl w:val="0"/>
          <w:numId w:val="7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készülékbe került nedvességet eltávolítsa a</w:t>
      </w:r>
      <w:r w:rsidR="00BE580E"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z égéstérből </w:t>
      </w: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és a füstjáratokból</w:t>
      </w:r>
    </w:p>
    <w:p w14:paraId="5C3B32CB" w14:textId="301367B8" w:rsidR="008F1ABA" w:rsidRPr="00911930" w:rsidRDefault="00E768D9" w:rsidP="00E768D9">
      <w:pPr>
        <w:pStyle w:val="Listaszerbekezds"/>
        <w:numPr>
          <w:ilvl w:val="0"/>
          <w:numId w:val="7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hőálló festék kikeményedjen és annak égésterméke kiáramolhasson a szabadba.</w:t>
      </w:r>
    </w:p>
    <w:p w14:paraId="0684B068" w14:textId="77777777" w:rsidR="00A5001B" w:rsidRDefault="00A5001B">
      <w:pPr>
        <w:rPr>
          <w:rFonts w:ascii="Arial" w:eastAsiaTheme="majorEastAsia" w:hAnsi="Arial" w:cs="Arial"/>
          <w:color w:val="2F5496" w:themeColor="accent1" w:themeShade="BF"/>
          <w:sz w:val="32"/>
          <w:szCs w:val="32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br w:type="page"/>
      </w:r>
    </w:p>
    <w:p w14:paraId="588C3E3F" w14:textId="20AC2142" w:rsidR="0004169C" w:rsidRDefault="0004169C" w:rsidP="0004169C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proofErr w:type="spellStart"/>
      <w:r>
        <w:rPr>
          <w:rFonts w:ascii="Arial" w:hAnsi="Arial" w:cs="Arial"/>
          <w:shd w:val="clear" w:color="auto" w:fill="FFFFFF"/>
        </w:rPr>
        <w:lastRenderedPageBreak/>
        <w:t>Grillezés</w:t>
      </w:r>
      <w:proofErr w:type="spellEnd"/>
      <w:r w:rsidR="00A5001B">
        <w:rPr>
          <w:rFonts w:ascii="Arial" w:hAnsi="Arial" w:cs="Arial"/>
          <w:shd w:val="clear" w:color="auto" w:fill="FFFFFF"/>
        </w:rPr>
        <w:t xml:space="preserve"> </w:t>
      </w:r>
    </w:p>
    <w:p w14:paraId="40338E2A" w14:textId="08AB092C" w:rsidR="00A5001B" w:rsidRPr="00911930" w:rsidRDefault="00A5001B" w:rsidP="00911930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A folyamat hőmérséklete jellemzően 150-230°C közötti.</w:t>
      </w:r>
    </w:p>
    <w:p w14:paraId="79C32341" w14:textId="7FE34D63" w:rsidR="0004169C" w:rsidRPr="00911930" w:rsidRDefault="0004169C" w:rsidP="00911930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proofErr w:type="spell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grillezés</w:t>
      </w:r>
      <w:proofErr w:type="spell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viszonylag rövid ideig tart. Az étel parázson készül, viszonylag magas hőfokon. Az ételt a hő közvetlenül, direkt módon éri. A folyamat leghosszabb része, amíg a tűz leég és izzó parázs réteg alakul ki, majd a rövidebb rész az, amikor a hús </w:t>
      </w:r>
      <w:proofErr w:type="spell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külseje</w:t>
      </w:r>
      <w:proofErr w:type="spell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megpirul és egy kéreg alakul ki rajta (</w:t>
      </w:r>
      <w:proofErr w:type="spell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Maillard</w:t>
      </w:r>
      <w:proofErr w:type="spell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reakció). </w:t>
      </w:r>
    </w:p>
    <w:p w14:paraId="6E02446E" w14:textId="6C462C55" w:rsidR="00462673" w:rsidRDefault="00A5001B" w:rsidP="00911930">
      <w:pPr>
        <w:jc w:val="both"/>
      </w:pPr>
      <w:proofErr w:type="spell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Grillezni</w:t>
      </w:r>
      <w:proofErr w:type="spell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hamburger húst, kolbászokat, (hot-</w:t>
      </w:r>
      <w:proofErr w:type="spellStart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dog</w:t>
      </w:r>
      <w:proofErr w:type="spellEnd"/>
      <w:r w:rsidRPr="00911930">
        <w:rPr>
          <w:rFonts w:ascii="Arial" w:hAnsi="Arial" w:cs="Arial"/>
          <w:color w:val="000000"/>
          <w:sz w:val="24"/>
          <w:szCs w:val="24"/>
          <w:shd w:val="clear" w:color="auto" w:fill="FFFFFF"/>
        </w:rPr>
        <w:t>) virslit, tarját, csirkemellet, steak húsokat érdemes. Akik pedig nem esznek húst, számukra természetesen különböző zöldségek, mint a kukorica és a cukkini vagy akár gomba és tofu is szóba jöhet.</w:t>
      </w:r>
      <w:r w:rsidR="00462673">
        <w:fldChar w:fldCharType="begin"/>
      </w:r>
      <w:r w:rsidR="00462673">
        <w:instrText xml:space="preserve"> LINK Excel.Sheet.12 "Munkafüzet2" "Munka1!S6O1:S26O8" \a \f 4 \h </w:instrText>
      </w:r>
      <w:r w:rsidR="00462673">
        <w:fldChar w:fldCharType="separate"/>
      </w:r>
    </w:p>
    <w:tbl>
      <w:tblPr>
        <w:tblW w:w="81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816"/>
        <w:gridCol w:w="190"/>
        <w:gridCol w:w="840"/>
        <w:gridCol w:w="1658"/>
        <w:gridCol w:w="2065"/>
        <w:gridCol w:w="722"/>
        <w:gridCol w:w="1162"/>
      </w:tblGrid>
      <w:tr w:rsidR="00462673" w:rsidRPr="00462673" w14:paraId="609978B8" w14:textId="77777777" w:rsidTr="00462673">
        <w:trPr>
          <w:trHeight w:val="420"/>
          <w:jc w:val="center"/>
        </w:trPr>
        <w:tc>
          <w:tcPr>
            <w:tcW w:w="81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88315" w14:textId="21E51FD0" w:rsidR="00462673" w:rsidRPr="00462673" w:rsidRDefault="00462673">
            <w:pPr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hu-HU"/>
              </w:rPr>
              <w:t>Grillezett ételek ideális hőmérséklete</w:t>
            </w:r>
          </w:p>
        </w:tc>
      </w:tr>
      <w:tr w:rsidR="00462673" w:rsidRPr="00462673" w14:paraId="77BFF487" w14:textId="77777777" w:rsidTr="00462673">
        <w:trPr>
          <w:trHeight w:val="300"/>
          <w:jc w:val="center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7AB91E9B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MAGAS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81280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280</w:t>
            </w:r>
          </w:p>
        </w:tc>
        <w:tc>
          <w:tcPr>
            <w:tcW w:w="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4A8B72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4712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6A03F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E3CA5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962C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53F482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660A21FC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A14E29F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69FBE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270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AF56B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5E8F5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6C5BC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CA91E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A0CC6B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6CF33FC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7755292B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DC6BFC7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7F91B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260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C430B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04ECB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9FBBA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AE0D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082E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439C55C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51BB4AC3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9195328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7D4CF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250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BFAA5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B3FB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83D0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9FE72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E3517F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4BA7F88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2E4A15D5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9300A30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383C4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240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2D61D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3CDD31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E85A8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5A443E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8B991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2F3CE9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76EFC243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B345A14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7098F7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230</w:t>
            </w:r>
          </w:p>
        </w:tc>
        <w:tc>
          <w:tcPr>
            <w:tcW w:w="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A9248E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C39D9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7400A4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49600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4EAB2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4DC6A88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57B7DC22" w14:textId="77777777" w:rsidTr="00462673">
        <w:trPr>
          <w:trHeight w:val="300"/>
          <w:jc w:val="center"/>
        </w:trPr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66FC82E4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ÁTLAGOS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65D18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220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E0349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0EFC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2A4DA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F1BC49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11455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05FC96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2F09FBB4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384F5CB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646BC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210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479E7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58A6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BC6CEF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BF80B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57BB6E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E2123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427FE833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D0A06E0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69B16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200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68816C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9CB65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3CE69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67F7D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CC99B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EFD8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4992DA74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FFBB80E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0CE86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190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FB191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BB4B5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027063F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7B6E6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F069EE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C87D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032868AD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1D36E35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37A778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180</w:t>
            </w:r>
          </w:p>
        </w:tc>
        <w:tc>
          <w:tcPr>
            <w:tcW w:w="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20739F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06A1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27F39BB9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9E318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9F638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7AEC3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1FE017BD" w14:textId="77777777" w:rsidTr="00462673">
        <w:trPr>
          <w:trHeight w:val="300"/>
          <w:jc w:val="center"/>
        </w:trPr>
        <w:tc>
          <w:tcPr>
            <w:tcW w:w="6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404475D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ALACSONY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68728D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170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F485D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3E87FA04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018F4A51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7122B74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BDD0A6F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6373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0E8DAAF2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2FB6554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B4625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160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ED261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6589C461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713FA1D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31319951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56D37FFB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1ABEF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4D40521F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BE3C573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ACE2E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150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488DC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6AE34B11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2CC3C1A4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6CE86ACC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5F31F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CAC0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115E3B5E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79B5757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2638B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140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1BB85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28637FA3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14:paraId="0C244B09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5F624C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4AE921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DE89EE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5440B82E" w14:textId="77777777" w:rsidTr="00462673">
        <w:trPr>
          <w:trHeight w:val="300"/>
          <w:jc w:val="center"/>
        </w:trPr>
        <w:tc>
          <w:tcPr>
            <w:tcW w:w="6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71838B2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4403AB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130</w:t>
            </w:r>
          </w:p>
        </w:tc>
        <w:tc>
          <w:tcPr>
            <w:tcW w:w="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4D8C63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FA6E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3C0C4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8703FA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099D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B797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61C8755A" w14:textId="77777777" w:rsidTr="00462673">
        <w:trPr>
          <w:trHeight w:val="300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69BA5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DE81A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120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DFB25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8A225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127E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64A72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6E5685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9F8BF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7AE08D24" w14:textId="77777777" w:rsidTr="00462673">
        <w:trPr>
          <w:trHeight w:val="300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ADFD9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A8615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110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6D64F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83FC9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83C68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31D73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6DB5C6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31D1C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77290E4A" w14:textId="77777777" w:rsidTr="00462673">
        <w:trPr>
          <w:trHeight w:val="300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39358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8854C9" w14:textId="77777777" w:rsidR="00462673" w:rsidRPr="00462673" w:rsidRDefault="00462673" w:rsidP="004626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100</w:t>
            </w:r>
          </w:p>
        </w:tc>
        <w:tc>
          <w:tcPr>
            <w:tcW w:w="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29773D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03F4A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8FBCE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10CD6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6696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556A0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</w:tr>
      <w:tr w:rsidR="00462673" w:rsidRPr="00462673" w14:paraId="65FA9B7E" w14:textId="77777777" w:rsidTr="00462673">
        <w:trPr>
          <w:trHeight w:val="300"/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628BC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5BE3D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°c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01370" w14:textId="77777777" w:rsidR="00462673" w:rsidRPr="00462673" w:rsidRDefault="00462673" w:rsidP="004626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66B07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Vad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4E65A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Baromfi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B5E4FC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Zöldségek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1E6CAA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Hal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B9CCA" w14:textId="77777777" w:rsidR="00462673" w:rsidRPr="00462673" w:rsidRDefault="00462673" w:rsidP="004626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462673">
              <w:rPr>
                <w:rFonts w:ascii="Calibri" w:eastAsia="Times New Roman" w:hAnsi="Calibri" w:cs="Calibri"/>
                <w:color w:val="000000"/>
                <w:lang w:eastAsia="hu-HU"/>
              </w:rPr>
              <w:t>Steak</w:t>
            </w:r>
          </w:p>
        </w:tc>
      </w:tr>
    </w:tbl>
    <w:p w14:paraId="49555282" w14:textId="5A2C0DC2" w:rsidR="00462673" w:rsidRDefault="00462673" w:rsidP="00462673">
      <w:pPr>
        <w:jc w:val="center"/>
      </w:pPr>
      <w:r>
        <w:fldChar w:fldCharType="end"/>
      </w:r>
    </w:p>
    <w:p w14:paraId="064FABB1" w14:textId="32703F0C" w:rsidR="0004169C" w:rsidRDefault="0004169C" w:rsidP="0004169C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BBQ (Barbecue)</w:t>
      </w:r>
    </w:p>
    <w:p w14:paraId="39377C66" w14:textId="77777777" w:rsidR="00A5001B" w:rsidRPr="00911930" w:rsidRDefault="00A5001B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>A folyamat hőmérséklete jellemzően 100-120°C közötti.</w:t>
      </w:r>
    </w:p>
    <w:p w14:paraId="75F4276D" w14:textId="024682C2" w:rsidR="0004169C" w:rsidRPr="00911930" w:rsidRDefault="0004169C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A </w:t>
      </w:r>
      <w:proofErr w:type="spellStart"/>
      <w:r w:rsidRPr="00911930">
        <w:rPr>
          <w:rFonts w:ascii="Arial" w:hAnsi="Arial" w:cs="Arial"/>
          <w:sz w:val="24"/>
          <w:szCs w:val="24"/>
          <w:shd w:val="clear" w:color="auto" w:fill="FFFFFF"/>
        </w:rPr>
        <w:t>bbq</w:t>
      </w:r>
      <w:proofErr w:type="spellEnd"/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 a </w:t>
      </w:r>
      <w:proofErr w:type="spellStart"/>
      <w:r w:rsidRPr="00911930">
        <w:rPr>
          <w:rFonts w:ascii="Arial" w:hAnsi="Arial" w:cs="Arial"/>
          <w:sz w:val="24"/>
          <w:szCs w:val="24"/>
          <w:shd w:val="clear" w:color="auto" w:fill="FFFFFF"/>
        </w:rPr>
        <w:t>grillezéshez</w:t>
      </w:r>
      <w:proofErr w:type="spellEnd"/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 képest lényegesen lassabb folyamat, sokkal alacsonyabb hőmérsékleten történő sütögetés. Az ételt a hő nem közvetlenül éri (indirekt), tehát a tűztér és a sütés helye elkülönül. </w:t>
      </w:r>
      <w:r w:rsidR="00462673" w:rsidRPr="00911930">
        <w:rPr>
          <w:rFonts w:ascii="Arial" w:hAnsi="Arial" w:cs="Arial"/>
          <w:sz w:val="24"/>
          <w:szCs w:val="24"/>
          <w:shd w:val="clear" w:color="auto" w:fill="FFFFFF"/>
        </w:rPr>
        <w:t>A füstölőben a húst órákig, a tűztérből érkező forró füstben sütik 90 °C és 130 °C közötti alacsony sütési hőmérsékleten.</w:t>
      </w:r>
    </w:p>
    <w:p w14:paraId="737ED9EE" w14:textId="032B5739" w:rsidR="008F1ABA" w:rsidRPr="00911930" w:rsidRDefault="00A5001B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>Sertés bordát és oldalast, marha húsokat, mindenféle nagyobb masszívabb húsokat, de akár nyugodtan lehet egész csirkét vagy combot, de ilyenkor figyelni kell, hogy ehhez jóval kevesebb időre lesz majd szükség.</w:t>
      </w:r>
      <w:r w:rsidR="008F1ABA" w:rsidRPr="00911930">
        <w:rPr>
          <w:rFonts w:ascii="Arial" w:hAnsi="Arial" w:cs="Arial"/>
          <w:sz w:val="24"/>
          <w:szCs w:val="24"/>
          <w:shd w:val="clear" w:color="auto" w:fill="FFFFFF"/>
        </w:rPr>
        <w:br w:type="page"/>
      </w:r>
    </w:p>
    <w:p w14:paraId="4190ED5E" w14:textId="77777777" w:rsidR="000E5138" w:rsidRPr="001C626B" w:rsidRDefault="000E5138" w:rsidP="000E5138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1C626B">
        <w:rPr>
          <w:rFonts w:ascii="Arial" w:hAnsi="Arial" w:cs="Arial"/>
          <w:shd w:val="clear" w:color="auto" w:fill="FFFFFF"/>
        </w:rPr>
        <w:lastRenderedPageBreak/>
        <w:t>Begyújtás menete</w:t>
      </w:r>
    </w:p>
    <w:p w14:paraId="0B4999BE" w14:textId="30B704CE" w:rsidR="00DC7C60" w:rsidRPr="00911930" w:rsidRDefault="00DC7C60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Az előző tüzelésből származó hamut el kell távolítani, szükség esetén az üveget meg kell tisztítani! </w:t>
      </w:r>
    </w:p>
    <w:p w14:paraId="6FEF1413" w14:textId="178360B8" w:rsidR="000E5138" w:rsidRPr="00911930" w:rsidRDefault="000E5138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Begyújtásnál és használatnál </w:t>
      </w:r>
      <w:r w:rsidR="00236F83" w:rsidRPr="00911930">
        <w:rPr>
          <w:rFonts w:ascii="Arial" w:hAnsi="Arial" w:cs="Arial"/>
          <w:sz w:val="24"/>
          <w:szCs w:val="24"/>
          <w:shd w:val="clear" w:color="auto" w:fill="FFFFFF"/>
        </w:rPr>
        <w:t>viseljen</w:t>
      </w:r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 védőkesztyűt, mivel az ajtófogantyúk és a készülék egyéb részei felforrósodnak.</w:t>
      </w:r>
      <w:r w:rsidR="00E768D9"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 Soha ne engedjen gyermekeket az üzemelő készülék közelébe!</w:t>
      </w:r>
    </w:p>
    <w:p w14:paraId="37A9A9C1" w14:textId="6F91B548" w:rsidR="00126FE8" w:rsidRPr="00911930" w:rsidRDefault="00DC7C60" w:rsidP="001C626B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>A</w:t>
      </w:r>
      <w:r w:rsidR="000E5138"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 puhafát papírral, alágyújtással meggyújtjuk</w:t>
      </w:r>
      <w:r w:rsidR="00126FE8"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1C626B">
        <w:rPr>
          <w:rFonts w:ascii="Arial" w:hAnsi="Arial" w:cs="Arial"/>
          <w:sz w:val="24"/>
          <w:szCs w:val="24"/>
          <w:shd w:val="clear" w:color="auto" w:fill="FFFFFF"/>
        </w:rPr>
        <w:t>majd, ha</w:t>
      </w:r>
      <w:r w:rsidR="00126FE8"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 kellőképpen meggyulladt a tűz, 5-10 perc múlva a tűztér ajtó óvatos kinyitásával lehet rátenni </w:t>
      </w:r>
      <w:r w:rsidR="001C626B">
        <w:rPr>
          <w:rFonts w:ascii="Arial" w:hAnsi="Arial" w:cs="Arial"/>
          <w:sz w:val="24"/>
          <w:szCs w:val="24"/>
          <w:shd w:val="clear" w:color="auto" w:fill="FFFFFF"/>
        </w:rPr>
        <w:t xml:space="preserve">további </w:t>
      </w:r>
      <w:r w:rsidR="00126FE8"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fahasábot! </w:t>
      </w:r>
    </w:p>
    <w:p w14:paraId="3189CB42" w14:textId="1FBF75FD" w:rsidR="00DC7C60" w:rsidRPr="00911930" w:rsidRDefault="00DC7C60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Egyenletes fűtéshez az égési levegőt folyamatosan kell biztosítani a szabályzón keresztül! </w:t>
      </w:r>
      <w:r w:rsidR="00126FE8" w:rsidRPr="00911930">
        <w:rPr>
          <w:rFonts w:ascii="Arial" w:hAnsi="Arial" w:cs="Arial"/>
          <w:sz w:val="24"/>
          <w:szCs w:val="24"/>
          <w:shd w:val="clear" w:color="auto" w:fill="FFFFFF"/>
        </w:rPr>
        <w:t>Ha</w:t>
      </w:r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126FE8" w:rsidRPr="00911930">
        <w:rPr>
          <w:rFonts w:ascii="Arial" w:hAnsi="Arial" w:cs="Arial"/>
          <w:sz w:val="24"/>
          <w:szCs w:val="24"/>
          <w:shd w:val="clear" w:color="auto" w:fill="FFFFFF"/>
        </w:rPr>
        <w:t>tüzet fogott a tűzifa, és a kandalló elérte az üzemi hőmérsékletet, akkor lehet fokozatosan csökkenteni a primer levegőbeáramlást</w:t>
      </w:r>
      <w:r w:rsidR="001C626B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33E61DE4" w14:textId="0E477CE5" w:rsidR="00126FE8" w:rsidRPr="00911930" w:rsidRDefault="00126FE8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>Optimális kéményhuzat és tüzelőanyag-minőség mellett akár teljesen elzárható a primer levegő.</w:t>
      </w:r>
    </w:p>
    <w:p w14:paraId="4E2D1E6C" w14:textId="0F1E2F06" w:rsidR="000E5138" w:rsidRPr="00911930" w:rsidRDefault="00DC7C60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t xml:space="preserve">Az első begyújtások során a festés utószáradása miatt erős szag képződhet, amely azonban rövid idő múlva elillan. </w:t>
      </w:r>
    </w:p>
    <w:p w14:paraId="2A4DE7F2" w14:textId="4DDC6CB3" w:rsidR="00126FE8" w:rsidRDefault="00126FE8">
      <w:pPr>
        <w:rPr>
          <w:rFonts w:ascii="Arial" w:hAnsi="Arial" w:cs="Arial"/>
          <w:sz w:val="24"/>
          <w:szCs w:val="24"/>
          <w:shd w:val="clear" w:color="auto" w:fill="FFFFFF"/>
        </w:rPr>
      </w:pPr>
    </w:p>
    <w:p w14:paraId="4DA1A1AF" w14:textId="77777777" w:rsidR="00EE0562" w:rsidRDefault="00EE0562">
      <w:pPr>
        <w:rPr>
          <w:rFonts w:ascii="Arial" w:hAnsi="Arial" w:cs="Arial"/>
          <w:sz w:val="24"/>
          <w:szCs w:val="24"/>
          <w:shd w:val="clear" w:color="auto" w:fill="FFFFFF"/>
        </w:rPr>
      </w:pPr>
    </w:p>
    <w:p w14:paraId="2AA312AA" w14:textId="77777777" w:rsidR="00EE0562" w:rsidRDefault="00EE0562">
      <w:pPr>
        <w:rPr>
          <w:rFonts w:ascii="Arial" w:hAnsi="Arial" w:cs="Arial"/>
          <w:sz w:val="24"/>
          <w:szCs w:val="24"/>
          <w:shd w:val="clear" w:color="auto" w:fill="FFFFFF"/>
        </w:rPr>
      </w:pPr>
    </w:p>
    <w:p w14:paraId="74D1C6F5" w14:textId="77777777" w:rsidR="00EE0562" w:rsidRDefault="00EE0562">
      <w:pPr>
        <w:rPr>
          <w:rFonts w:ascii="Arial" w:hAnsi="Arial" w:cs="Arial"/>
          <w:sz w:val="24"/>
          <w:szCs w:val="24"/>
          <w:shd w:val="clear" w:color="auto" w:fill="FFFFFF"/>
        </w:rPr>
      </w:pPr>
    </w:p>
    <w:p w14:paraId="2EB239B1" w14:textId="77777777" w:rsidR="00EE0562" w:rsidRDefault="00EE0562">
      <w:pPr>
        <w:rPr>
          <w:rFonts w:ascii="Arial" w:hAnsi="Arial" w:cs="Arial"/>
          <w:sz w:val="24"/>
          <w:szCs w:val="24"/>
          <w:shd w:val="clear" w:color="auto" w:fill="FFFFFF"/>
        </w:rPr>
      </w:pPr>
    </w:p>
    <w:p w14:paraId="43C220FA" w14:textId="77777777" w:rsidR="0004169C" w:rsidRDefault="0004169C">
      <w:pPr>
        <w:rPr>
          <w:rFonts w:ascii="Arial" w:eastAsiaTheme="majorEastAsia" w:hAnsi="Arial" w:cs="Arial"/>
          <w:color w:val="2F5496" w:themeColor="accent1" w:themeShade="BF"/>
          <w:sz w:val="32"/>
          <w:szCs w:val="32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br w:type="page"/>
      </w:r>
    </w:p>
    <w:p w14:paraId="2C3407A8" w14:textId="0AE30EF9" w:rsidR="00EE0562" w:rsidRDefault="00EE0562" w:rsidP="00EE0562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Étel készítési tanácsok</w:t>
      </w:r>
    </w:p>
    <w:p w14:paraId="57C89ABB" w14:textId="09126358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Addig ne kezdje meg a sütést, amíg a faszénen nem alakul ki a szürke hamuréteg.</w:t>
      </w:r>
    </w:p>
    <w:p w14:paraId="45E4DCB6" w14:textId="20437084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Az alapanyagok (különösen a nyers húsok) megfogása előtt (és után) mindig mosson kezet.</w:t>
      </w:r>
    </w:p>
    <w:p w14:paraId="77F417B8" w14:textId="05D88B0A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A nyers húst ne tegye a megsült húsok mellé.</w:t>
      </w:r>
    </w:p>
    <w:p w14:paraId="6A3ED35F" w14:textId="3B43F363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A grillről távolítsa el a korábbi </w:t>
      </w:r>
      <w:proofErr w:type="spellStart"/>
      <w:r w:rsidRPr="00EE0562">
        <w:rPr>
          <w:rFonts w:ascii="Arial" w:hAnsi="Arial" w:cs="Arial"/>
          <w:sz w:val="24"/>
          <w:szCs w:val="24"/>
          <w:shd w:val="clear" w:color="auto" w:fill="FFFFFF"/>
        </w:rPr>
        <w:t>grillezésekből</w:t>
      </w:r>
      <w:proofErr w:type="spellEnd"/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 visszamaradt szennyeződéseket és leégett alapanyagokat.</w:t>
      </w:r>
    </w:p>
    <w:p w14:paraId="073FC226" w14:textId="3FE91067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A nyers és sült alapanyagokhoz ne használja ugyanazt a konyhai eszközt.</w:t>
      </w:r>
    </w:p>
    <w:p w14:paraId="3407EF17" w14:textId="5665661F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Ellenőrizze le a hús megfelelő átsülését (különösen a baromfi húsok esetében).</w:t>
      </w:r>
    </w:p>
    <w:p w14:paraId="2F6C238B" w14:textId="64AB8202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Figyelmeztetés! A nyers vagy sületlen húsok ételmérgezést okozhatnak (pl. az E. Coli baktériumok miatt).</w:t>
      </w:r>
    </w:p>
    <w:p w14:paraId="629C4B55" w14:textId="59247E02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A sült húst kissé vágja be, hogy ellenőrizze az átsütés mértékét.</w:t>
      </w:r>
    </w:p>
    <w:p w14:paraId="09291357" w14:textId="7CABE40F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A hús akkor sült át megfelelő módon, ha a kifolyó lé átlátszó, nem tartalmaz rózsaszínű/piros vért és a hús már nem tűnik véresnek.</w:t>
      </w:r>
    </w:p>
    <w:p w14:paraId="07D7AFEC" w14:textId="0CF9525B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A nagyobb húsdarabokat (pl. csontos húst) a </w:t>
      </w:r>
      <w:proofErr w:type="spellStart"/>
      <w:r w:rsidRPr="00EE0562">
        <w:rPr>
          <w:rFonts w:ascii="Arial" w:hAnsi="Arial" w:cs="Arial"/>
          <w:sz w:val="24"/>
          <w:szCs w:val="24"/>
          <w:shd w:val="clear" w:color="auto" w:fill="FFFFFF"/>
        </w:rPr>
        <w:t>grillezés</w:t>
      </w:r>
      <w:proofErr w:type="spellEnd"/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 előtt ajánljuk sütőben elősütni.</w:t>
      </w:r>
    </w:p>
    <w:p w14:paraId="7884B6DD" w14:textId="6B51565D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A </w:t>
      </w:r>
      <w:r w:rsidR="001C626B">
        <w:rPr>
          <w:rFonts w:ascii="Arial" w:hAnsi="Arial" w:cs="Arial"/>
          <w:sz w:val="24"/>
          <w:szCs w:val="24"/>
          <w:shd w:val="clear" w:color="auto" w:fill="FFFFFF"/>
        </w:rPr>
        <w:t>készüléket</w:t>
      </w:r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 minden használat után tisztítsa meg a használati útmutató szerint.</w:t>
      </w:r>
    </w:p>
    <w:p w14:paraId="37FC5820" w14:textId="5707B27D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A megsütött nagyobb méretű és vastagabb húsokat a </w:t>
      </w:r>
      <w:proofErr w:type="spellStart"/>
      <w:r w:rsidRPr="00EE0562">
        <w:rPr>
          <w:rFonts w:ascii="Arial" w:hAnsi="Arial" w:cs="Arial"/>
          <w:sz w:val="24"/>
          <w:szCs w:val="24"/>
          <w:shd w:val="clear" w:color="auto" w:fill="FFFFFF"/>
        </w:rPr>
        <w:t>grillezés</w:t>
      </w:r>
      <w:proofErr w:type="spellEnd"/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 után, a szeletelés előtt hagyja még legalább 5-10 percig pihenni. Eközben a hús belső hőmérséklete még 5-10 fokkal növekszik.</w:t>
      </w:r>
    </w:p>
    <w:p w14:paraId="66CD8303" w14:textId="34B5ACB3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A fagyasztott alapanyagokat a sütés előtt teljesen olvassza fel. A fagyasztott alapanyagok </w:t>
      </w:r>
      <w:proofErr w:type="spellStart"/>
      <w:r w:rsidRPr="00EE0562">
        <w:rPr>
          <w:rFonts w:ascii="Arial" w:hAnsi="Arial" w:cs="Arial"/>
          <w:sz w:val="24"/>
          <w:szCs w:val="24"/>
          <w:shd w:val="clear" w:color="auto" w:fill="FFFFFF"/>
        </w:rPr>
        <w:t>grillezéshez</w:t>
      </w:r>
      <w:proofErr w:type="spellEnd"/>
      <w:r w:rsidRPr="00EE0562">
        <w:rPr>
          <w:rFonts w:ascii="Arial" w:hAnsi="Arial" w:cs="Arial"/>
          <w:sz w:val="24"/>
          <w:szCs w:val="24"/>
          <w:shd w:val="clear" w:color="auto" w:fill="FFFFFF"/>
        </w:rPr>
        <w:t xml:space="preserve"> több idő szükséges.</w:t>
      </w:r>
    </w:p>
    <w:p w14:paraId="1A3706E8" w14:textId="2CE26D8D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A  fagyasztott halat, húsokat és egyéb alapanyagokat ne szobahőmérsékleten olvassza fel. A  fagyasztóból kivett alapanyagokat tegye éjszakára a hűtőszekrénybe.</w:t>
      </w:r>
    </w:p>
    <w:p w14:paraId="01923A22" w14:textId="2A602D7D" w:rsidR="00EE0562" w:rsidRP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sz w:val="24"/>
          <w:szCs w:val="24"/>
          <w:shd w:val="clear" w:color="auto" w:fill="FFFFFF"/>
        </w:rPr>
        <w:t>A nyers alapanyagokat tároló eszközöket (tányér, tálca stb.) alaposan mosogassa el (mosogatószeres vízben), majd öblítse le és szárítsa meg.</w:t>
      </w:r>
    </w:p>
    <w:p w14:paraId="150B7E9B" w14:textId="77777777" w:rsidR="00EE0562" w:rsidRDefault="00EE0562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</w:p>
    <w:p w14:paraId="3B216316" w14:textId="77777777" w:rsidR="0004169C" w:rsidRPr="00911930" w:rsidRDefault="0004169C" w:rsidP="00911930">
      <w:pPr>
        <w:spacing w:after="120"/>
        <w:rPr>
          <w:rFonts w:ascii="Arial" w:hAnsi="Arial" w:cs="Arial"/>
          <w:sz w:val="24"/>
          <w:szCs w:val="24"/>
          <w:shd w:val="clear" w:color="auto" w:fill="FFFFFF"/>
        </w:rPr>
      </w:pPr>
      <w:r w:rsidRPr="00911930">
        <w:rPr>
          <w:rFonts w:ascii="Arial" w:hAnsi="Arial" w:cs="Arial"/>
          <w:sz w:val="24"/>
          <w:szCs w:val="24"/>
          <w:shd w:val="clear" w:color="auto" w:fill="FFFFFF"/>
        </w:rPr>
        <w:br w:type="page"/>
      </w:r>
    </w:p>
    <w:p w14:paraId="35C1A31C" w14:textId="0B0E355A" w:rsidR="008F1096" w:rsidRPr="008F1096" w:rsidRDefault="008F1096" w:rsidP="008F1096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8F1096">
        <w:rPr>
          <w:rFonts w:ascii="Arial" w:hAnsi="Arial" w:cs="Arial"/>
          <w:shd w:val="clear" w:color="auto" w:fill="FFFFFF"/>
        </w:rPr>
        <w:lastRenderedPageBreak/>
        <w:t xml:space="preserve">Karbantartás és tisztítás </w:t>
      </w:r>
    </w:p>
    <w:p w14:paraId="71EBE1CF" w14:textId="3C21C52F" w:rsidR="00EE0562" w:rsidRPr="00EE0562" w:rsidRDefault="00EE0562" w:rsidP="00EE0562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</w:t>
      </w: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minden használat után tisztítsa meg.</w:t>
      </w:r>
    </w:p>
    <w:p w14:paraId="0142AEC6" w14:textId="5F8FFA75" w:rsidR="00EE0562" w:rsidRDefault="00EE0562" w:rsidP="00EE0562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tisztítás megkezdése előtt a 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</w:t>
      </w: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és tartozékait hagyja teljesen lehűlni.</w:t>
      </w:r>
    </w:p>
    <w:p w14:paraId="41562DD8" w14:textId="48184504" w:rsidR="008F1096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készülékek tisztítása csak a tüzelőanyag teljes elégetése és a parázs kialvása után végezhető el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Miután már biztosak vagyunk abban, hogy az égésnek vége van, nyissa ki a tűztérajtót és takarítsa meg a rácsot az égési hulladékoktól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hamutálca tartalmát ürítse ki biztonságos helyre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659BA722" w14:textId="13291520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Nem szabad a készülékeket eloltani vízzel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Ez maga után vonja a készülékek fémrészeinek gyors rozsdásodását. </w:t>
      </w:r>
    </w:p>
    <w:p w14:paraId="68E305FB" w14:textId="75BBFDC5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készülékek külső falait puha nedves szövettel kell tisztítani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32EBC1A3" w14:textId="42B27BDF" w:rsidR="00240410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Rendszeresen ellenőrizni kell a füstelvezető csövek és a kémény állapotát, hogy ne legyenek dugulások és lerakódások</w:t>
      </w:r>
      <w:r w:rsidR="009A623F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216FE133" w14:textId="76D918CE" w:rsidR="00240410" w:rsidRDefault="00240410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 w:rsidR="008F1096"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llenőrizni kell az égési rácsot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és szükség esetén tisztítani</w:t>
      </w:r>
      <w:r w:rsidR="003044DD"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4F9C2C23" w14:textId="799CE390" w:rsidR="000E5138" w:rsidRDefault="008F1096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8F1096">
        <w:rPr>
          <w:rFonts w:ascii="Arial" w:hAnsi="Arial" w:cs="Arial"/>
          <w:color w:val="000000"/>
          <w:sz w:val="24"/>
          <w:szCs w:val="24"/>
          <w:shd w:val="clear" w:color="auto" w:fill="FFFFFF"/>
        </w:rPr>
        <w:t>A helyes tisztítás és karbantartás védi a készüléket és garantálja a biztonságos üzemeltetést.</w:t>
      </w:r>
    </w:p>
    <w:p w14:paraId="211A4AC6" w14:textId="342DB8BC" w:rsidR="00EE0562" w:rsidRDefault="00EE0562" w:rsidP="00EE0562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color w:val="000000"/>
          <w:sz w:val="24"/>
          <w:szCs w:val="24"/>
          <w:u w:val="single"/>
          <w:shd w:val="clear" w:color="auto" w:fill="FFFFFF"/>
        </w:rPr>
        <w:t>Grillrostély</w:t>
      </w: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>: az élelmiszer maradékokat és szennyeződéseket kefével távolítsa el, majd ecsettel, puha ruhával törölje le, szükség szerint finom mosogatószer használatával, vízbe mártott ruhával törölje meg a rostélyt.</w:t>
      </w:r>
    </w:p>
    <w:p w14:paraId="0FE59E8A" w14:textId="40A18916" w:rsidR="00EE0562" w:rsidRPr="00EE0562" w:rsidRDefault="00EE0562" w:rsidP="00EE0562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>Rendszeresen ellenőrizze le a csavarkötések meghúzását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! </w:t>
      </w: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>Évente legalább kétszer ellenőrizze le a csavarkötéseket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!</w:t>
      </w:r>
    </w:p>
    <w:p w14:paraId="08B3617A" w14:textId="77777777" w:rsidR="00EE0562" w:rsidRPr="00EE0562" w:rsidRDefault="00EE0562" w:rsidP="00EE0562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color w:val="000000"/>
          <w:sz w:val="24"/>
          <w:szCs w:val="24"/>
          <w:u w:val="single"/>
          <w:shd w:val="clear" w:color="auto" w:fill="FFFFFF"/>
        </w:rPr>
        <w:t>Külső felület:</w:t>
      </w: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külső felületeket mosogatószeres vízbe mártott puha ruhával törölje meg.</w:t>
      </w:r>
    </w:p>
    <w:p w14:paraId="4E90BB43" w14:textId="038F6008" w:rsidR="00EE0562" w:rsidRDefault="00EE0562" w:rsidP="00EE0562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Figyelmeztetés! A 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készülék </w:t>
      </w: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>egyetlen tartozékát sem lehet mosogatógépben elmosogatni.</w:t>
      </w:r>
    </w:p>
    <w:p w14:paraId="72F7F3BF" w14:textId="6C855804" w:rsidR="00EE0562" w:rsidRPr="00EE0562" w:rsidRDefault="00EE0562" w:rsidP="00EE0562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Ha a 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>készüléket</w:t>
      </w: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szabadtéren kívánja tárolni, akkor azt takarja le valamilyen vízhatlan ponyvával, amely megvédi a készüléket az időjárás hatásaitól.</w:t>
      </w:r>
    </w:p>
    <w:p w14:paraId="6FF05ECB" w14:textId="46E93650" w:rsidR="00EE0562" w:rsidRDefault="00EE0562" w:rsidP="00EE0562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Javasoljuk a </w:t>
      </w:r>
      <w:r w:rsidR="001C626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készülék </w:t>
      </w:r>
      <w:r w:rsidRPr="00EE0562">
        <w:rPr>
          <w:rFonts w:ascii="Arial" w:hAnsi="Arial" w:cs="Arial"/>
          <w:color w:val="000000"/>
          <w:sz w:val="24"/>
          <w:szCs w:val="24"/>
          <w:shd w:val="clear" w:color="auto" w:fill="FFFFFF"/>
        </w:rPr>
        <w:t>zárt helyen (pl. garázsban) való tárolását.</w:t>
      </w:r>
    </w:p>
    <w:p w14:paraId="12D3011A" w14:textId="77777777" w:rsidR="00DC7C60" w:rsidRPr="008F1096" w:rsidRDefault="00DC7C60" w:rsidP="008F1096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C56A817" w14:textId="137B4A75" w:rsidR="00763E15" w:rsidRPr="00763E15" w:rsidRDefault="00FB2FEE" w:rsidP="00763E15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 w:rsidRPr="00763E15">
        <w:rPr>
          <w:rFonts w:ascii="Arial" w:hAnsi="Arial" w:cs="Arial"/>
          <w:shd w:val="clear" w:color="auto" w:fill="FFFFFF"/>
        </w:rPr>
        <w:t>A vásárló jótálláson és szavatosságon alapuló jogai</w:t>
      </w:r>
    </w:p>
    <w:p w14:paraId="364D0AB6" w14:textId="77777777" w:rsidR="00763E15" w:rsidRDefault="00FB2FEE" w:rsidP="00763E15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63E1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vásárlót a Polgári törvénykönyvről szóló 1959. évi IV. törvény 306- 307. paragrafusaiban, valamint az 1978. évi 2. törvényerejű rendelet 6. paragrafus (1) bekezdésében, valamint a 117/1991. (IX.10.) kormányrendeletben meghatározott jogok illetik meg. 9. ha a vásárló kijavítást kér, a hiba bejelentésétől számított 30 napon belül kell a hiba kijavítását megkezdeni és az azt követő 30 napon belül kell befejezni. </w:t>
      </w:r>
    </w:p>
    <w:sectPr w:rsidR="00763E15" w:rsidSect="00911930">
      <w:footerReference w:type="default" r:id="rId11"/>
      <w:pgSz w:w="11906" w:h="16838"/>
      <w:pgMar w:top="1361" w:right="1418" w:bottom="1361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30AE9" w14:textId="77777777" w:rsidR="008861AE" w:rsidRDefault="008861AE" w:rsidP="00CA43D1">
      <w:pPr>
        <w:spacing w:after="0" w:line="240" w:lineRule="auto"/>
      </w:pPr>
      <w:r>
        <w:separator/>
      </w:r>
    </w:p>
  </w:endnote>
  <w:endnote w:type="continuationSeparator" w:id="0">
    <w:p w14:paraId="1C9BEDFF" w14:textId="77777777" w:rsidR="008861AE" w:rsidRDefault="008861AE" w:rsidP="00CA4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7098979"/>
      <w:docPartObj>
        <w:docPartGallery w:val="Page Numbers (Bottom of Page)"/>
        <w:docPartUnique/>
      </w:docPartObj>
    </w:sdtPr>
    <w:sdtContent>
      <w:p w14:paraId="575D7690" w14:textId="74E52A2F" w:rsidR="007140B1" w:rsidRDefault="007140B1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5B2903" w14:textId="22C72840" w:rsidR="00CC6603" w:rsidRDefault="00CC660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C8221A" w14:textId="77777777" w:rsidR="008861AE" w:rsidRDefault="008861AE" w:rsidP="00CA43D1">
      <w:pPr>
        <w:spacing w:after="0" w:line="240" w:lineRule="auto"/>
      </w:pPr>
      <w:r>
        <w:separator/>
      </w:r>
    </w:p>
  </w:footnote>
  <w:footnote w:type="continuationSeparator" w:id="0">
    <w:p w14:paraId="237C25F0" w14:textId="77777777" w:rsidR="008861AE" w:rsidRDefault="008861AE" w:rsidP="00CA4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148733AD"/>
    <w:multiLevelType w:val="hybridMultilevel"/>
    <w:tmpl w:val="5338DD10"/>
    <w:lvl w:ilvl="0" w:tplc="7B723972">
      <w:start w:val="1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261AAC"/>
    <w:multiLevelType w:val="hybridMultilevel"/>
    <w:tmpl w:val="C5BAF31A"/>
    <w:lvl w:ilvl="0" w:tplc="9BB4C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9C19D4"/>
    <w:multiLevelType w:val="hybridMultilevel"/>
    <w:tmpl w:val="9D10E546"/>
    <w:lvl w:ilvl="0" w:tplc="0FF217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477D29"/>
    <w:multiLevelType w:val="hybridMultilevel"/>
    <w:tmpl w:val="AF76B420"/>
    <w:lvl w:ilvl="0" w:tplc="88F82826">
      <w:start w:val="1"/>
      <w:numFmt w:val="bullet"/>
      <w:lvlText w:val="-"/>
      <w:lvlJc w:val="left"/>
      <w:pPr>
        <w:ind w:left="714" w:hanging="360"/>
      </w:pPr>
      <w:rPr>
        <w:rFonts w:ascii="Arial" w:eastAsiaTheme="minorHAnsi" w:hAnsi="Arial" w:cs="Arial" w:hint="default"/>
        <w:color w:val="000000"/>
        <w:sz w:val="24"/>
      </w:rPr>
    </w:lvl>
    <w:lvl w:ilvl="1" w:tplc="040E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5" w15:restartNumberingAfterBreak="0">
    <w:nsid w:val="605311D3"/>
    <w:multiLevelType w:val="hybridMultilevel"/>
    <w:tmpl w:val="0DF24F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6117C4"/>
    <w:multiLevelType w:val="hybridMultilevel"/>
    <w:tmpl w:val="80F83AAE"/>
    <w:lvl w:ilvl="0" w:tplc="88F8282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517D9"/>
    <w:multiLevelType w:val="multilevel"/>
    <w:tmpl w:val="27AC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DC554C3"/>
    <w:multiLevelType w:val="hybridMultilevel"/>
    <w:tmpl w:val="D2D4927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2232967">
    <w:abstractNumId w:val="7"/>
  </w:num>
  <w:num w:numId="2" w16cid:durableId="1568608095">
    <w:abstractNumId w:val="8"/>
  </w:num>
  <w:num w:numId="3" w16cid:durableId="24143658">
    <w:abstractNumId w:val="3"/>
  </w:num>
  <w:num w:numId="4" w16cid:durableId="1869486646">
    <w:abstractNumId w:val="6"/>
  </w:num>
  <w:num w:numId="5" w16cid:durableId="1869759380">
    <w:abstractNumId w:val="2"/>
  </w:num>
  <w:num w:numId="6" w16cid:durableId="1541239590">
    <w:abstractNumId w:val="4"/>
  </w:num>
  <w:num w:numId="7" w16cid:durableId="1030061209">
    <w:abstractNumId w:val="1"/>
  </w:num>
  <w:num w:numId="8" w16cid:durableId="1185024025">
    <w:abstractNumId w:val="0"/>
  </w:num>
  <w:num w:numId="9" w16cid:durableId="16062253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0D0"/>
    <w:rsid w:val="0004169C"/>
    <w:rsid w:val="000522B3"/>
    <w:rsid w:val="00063A9B"/>
    <w:rsid w:val="00080F84"/>
    <w:rsid w:val="0008137C"/>
    <w:rsid w:val="000947D5"/>
    <w:rsid w:val="000C6CED"/>
    <w:rsid w:val="000E5138"/>
    <w:rsid w:val="000F1013"/>
    <w:rsid w:val="00121DBA"/>
    <w:rsid w:val="00126FE8"/>
    <w:rsid w:val="00170B9F"/>
    <w:rsid w:val="001C626B"/>
    <w:rsid w:val="001E7719"/>
    <w:rsid w:val="00201107"/>
    <w:rsid w:val="0023037C"/>
    <w:rsid w:val="00236F83"/>
    <w:rsid w:val="00240410"/>
    <w:rsid w:val="00260334"/>
    <w:rsid w:val="002628E6"/>
    <w:rsid w:val="00267A2C"/>
    <w:rsid w:val="002734DF"/>
    <w:rsid w:val="00280277"/>
    <w:rsid w:val="00293022"/>
    <w:rsid w:val="002B290E"/>
    <w:rsid w:val="002B775D"/>
    <w:rsid w:val="002C2FBC"/>
    <w:rsid w:val="002E79B1"/>
    <w:rsid w:val="002F42C6"/>
    <w:rsid w:val="003044DD"/>
    <w:rsid w:val="00307C75"/>
    <w:rsid w:val="003532B0"/>
    <w:rsid w:val="003D00FF"/>
    <w:rsid w:val="003D1BE7"/>
    <w:rsid w:val="003D6B89"/>
    <w:rsid w:val="003F6ED4"/>
    <w:rsid w:val="00427927"/>
    <w:rsid w:val="00435985"/>
    <w:rsid w:val="0046098B"/>
    <w:rsid w:val="00462673"/>
    <w:rsid w:val="00473D70"/>
    <w:rsid w:val="00477858"/>
    <w:rsid w:val="00491A41"/>
    <w:rsid w:val="004B3362"/>
    <w:rsid w:val="004F6390"/>
    <w:rsid w:val="004F7FB8"/>
    <w:rsid w:val="00520031"/>
    <w:rsid w:val="00532FCD"/>
    <w:rsid w:val="0053774F"/>
    <w:rsid w:val="00552978"/>
    <w:rsid w:val="00581183"/>
    <w:rsid w:val="00595D4A"/>
    <w:rsid w:val="005B36EB"/>
    <w:rsid w:val="005B69A9"/>
    <w:rsid w:val="005E0585"/>
    <w:rsid w:val="005F3AF4"/>
    <w:rsid w:val="005F482E"/>
    <w:rsid w:val="00611379"/>
    <w:rsid w:val="0062667B"/>
    <w:rsid w:val="00634F47"/>
    <w:rsid w:val="00647978"/>
    <w:rsid w:val="00652688"/>
    <w:rsid w:val="0065716F"/>
    <w:rsid w:val="006660D7"/>
    <w:rsid w:val="00672DA1"/>
    <w:rsid w:val="006801D1"/>
    <w:rsid w:val="006C62E6"/>
    <w:rsid w:val="006D64CA"/>
    <w:rsid w:val="007140B1"/>
    <w:rsid w:val="0075684E"/>
    <w:rsid w:val="00757567"/>
    <w:rsid w:val="00763E15"/>
    <w:rsid w:val="00766398"/>
    <w:rsid w:val="00772A38"/>
    <w:rsid w:val="00792023"/>
    <w:rsid w:val="0079243D"/>
    <w:rsid w:val="007A6B9F"/>
    <w:rsid w:val="007B07EC"/>
    <w:rsid w:val="007B7A1E"/>
    <w:rsid w:val="007C413A"/>
    <w:rsid w:val="007E0020"/>
    <w:rsid w:val="007F483B"/>
    <w:rsid w:val="00847231"/>
    <w:rsid w:val="008861AE"/>
    <w:rsid w:val="00886A60"/>
    <w:rsid w:val="008B4625"/>
    <w:rsid w:val="008F1096"/>
    <w:rsid w:val="008F1ABA"/>
    <w:rsid w:val="008F47FE"/>
    <w:rsid w:val="009065EB"/>
    <w:rsid w:val="00911930"/>
    <w:rsid w:val="009221EA"/>
    <w:rsid w:val="0096623D"/>
    <w:rsid w:val="00984BDD"/>
    <w:rsid w:val="00985575"/>
    <w:rsid w:val="009877F9"/>
    <w:rsid w:val="009A623F"/>
    <w:rsid w:val="00A01BF0"/>
    <w:rsid w:val="00A2516E"/>
    <w:rsid w:val="00A37B82"/>
    <w:rsid w:val="00A5001B"/>
    <w:rsid w:val="00A65D50"/>
    <w:rsid w:val="00A70641"/>
    <w:rsid w:val="00A766C5"/>
    <w:rsid w:val="00AD04E9"/>
    <w:rsid w:val="00AE49AD"/>
    <w:rsid w:val="00AF560E"/>
    <w:rsid w:val="00B23BF9"/>
    <w:rsid w:val="00B33F8B"/>
    <w:rsid w:val="00B50E82"/>
    <w:rsid w:val="00B60706"/>
    <w:rsid w:val="00B946BB"/>
    <w:rsid w:val="00BA2A21"/>
    <w:rsid w:val="00BC4905"/>
    <w:rsid w:val="00BD499A"/>
    <w:rsid w:val="00BE36DC"/>
    <w:rsid w:val="00BE580E"/>
    <w:rsid w:val="00C01F7E"/>
    <w:rsid w:val="00C0498B"/>
    <w:rsid w:val="00C25A5B"/>
    <w:rsid w:val="00C368D2"/>
    <w:rsid w:val="00C537B1"/>
    <w:rsid w:val="00CA43D1"/>
    <w:rsid w:val="00CB39F9"/>
    <w:rsid w:val="00CC6603"/>
    <w:rsid w:val="00CE3FA3"/>
    <w:rsid w:val="00D21E8F"/>
    <w:rsid w:val="00D51989"/>
    <w:rsid w:val="00D53CDF"/>
    <w:rsid w:val="00D836BA"/>
    <w:rsid w:val="00DC7C60"/>
    <w:rsid w:val="00DD6B0B"/>
    <w:rsid w:val="00DD7D0C"/>
    <w:rsid w:val="00E048A2"/>
    <w:rsid w:val="00E347CC"/>
    <w:rsid w:val="00E7219E"/>
    <w:rsid w:val="00E73BD8"/>
    <w:rsid w:val="00E768D9"/>
    <w:rsid w:val="00E82790"/>
    <w:rsid w:val="00EC076E"/>
    <w:rsid w:val="00EE0562"/>
    <w:rsid w:val="00F00628"/>
    <w:rsid w:val="00F02FA6"/>
    <w:rsid w:val="00F17559"/>
    <w:rsid w:val="00F430D0"/>
    <w:rsid w:val="00F50670"/>
    <w:rsid w:val="00F51B09"/>
    <w:rsid w:val="00F54AC4"/>
    <w:rsid w:val="00F624D1"/>
    <w:rsid w:val="00F64E38"/>
    <w:rsid w:val="00F72A00"/>
    <w:rsid w:val="00F776A4"/>
    <w:rsid w:val="00F95312"/>
    <w:rsid w:val="00FB2FEE"/>
    <w:rsid w:val="00FC2A55"/>
    <w:rsid w:val="00FC54CC"/>
    <w:rsid w:val="00FF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9F672F"/>
  <w15:chartTrackingRefBased/>
  <w15:docId w15:val="{A5EFA63B-D6A2-4FC3-A245-324215236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279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iemeltidzet">
    <w:name w:val="Intense Quote"/>
    <w:basedOn w:val="Norml"/>
    <w:next w:val="Norml"/>
    <w:link w:val="KiemeltidzetChar"/>
    <w:uiPriority w:val="30"/>
    <w:qFormat/>
    <w:rsid w:val="0042792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27927"/>
    <w:rPr>
      <w:i/>
      <w:iCs/>
      <w:color w:val="4472C4" w:themeColor="accent1"/>
    </w:rPr>
  </w:style>
  <w:style w:type="character" w:customStyle="1" w:styleId="Cmsor1Char">
    <w:name w:val="Címsor 1 Char"/>
    <w:basedOn w:val="Bekezdsalapbettpusa"/>
    <w:link w:val="Cmsor1"/>
    <w:uiPriority w:val="9"/>
    <w:rsid w:val="004279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Kiemels2">
    <w:name w:val="Strong"/>
    <w:basedOn w:val="Bekezdsalapbettpusa"/>
    <w:uiPriority w:val="22"/>
    <w:qFormat/>
    <w:rsid w:val="002734DF"/>
    <w:rPr>
      <w:b/>
      <w:bCs/>
    </w:rPr>
  </w:style>
  <w:style w:type="paragraph" w:styleId="Listaszerbekezds">
    <w:name w:val="List Paragraph"/>
    <w:basedOn w:val="Norml"/>
    <w:uiPriority w:val="34"/>
    <w:qFormat/>
    <w:rsid w:val="00C0498B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CA4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A43D1"/>
  </w:style>
  <w:style w:type="paragraph" w:styleId="llb">
    <w:name w:val="footer"/>
    <w:basedOn w:val="Norml"/>
    <w:link w:val="llbChar"/>
    <w:uiPriority w:val="99"/>
    <w:unhideWhenUsed/>
    <w:rsid w:val="00CA43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A43D1"/>
  </w:style>
  <w:style w:type="paragraph" w:styleId="Cm">
    <w:name w:val="Title"/>
    <w:basedOn w:val="Norml"/>
    <w:next w:val="Norml"/>
    <w:link w:val="CmChar"/>
    <w:uiPriority w:val="10"/>
    <w:qFormat/>
    <w:rsid w:val="00CA43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A43D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4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8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A379A-801B-4D04-A6C2-1A0958F2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9</Pages>
  <Words>1518</Words>
  <Characters>10476</Characters>
  <Application>Microsoft Office Word</Application>
  <DocSecurity>0</DocSecurity>
  <Lines>87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Zelizi Zsolt</dc:creator>
  <cp:keywords/>
  <dc:description/>
  <cp:lastModifiedBy>Zelizi Zsolt</cp:lastModifiedBy>
  <cp:revision>9</cp:revision>
  <cp:lastPrinted>2022-07-06T06:21:00Z</cp:lastPrinted>
  <dcterms:created xsi:type="dcterms:W3CDTF">2023-08-18T10:04:00Z</dcterms:created>
  <dcterms:modified xsi:type="dcterms:W3CDTF">2023-08-25T08:41:00Z</dcterms:modified>
</cp:coreProperties>
</file>